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613" w:rsidRDefault="00F07F18" w:rsidP="00AB6613">
      <w:pPr>
        <w:tabs>
          <w:tab w:val="left" w:pos="90"/>
        </w:tabs>
        <w:ind w:left="-360" w:hanging="90"/>
        <w:rPr>
          <w:rFonts w:cs="MyriadPro-Bold"/>
          <w:b/>
          <w:bCs/>
          <w:sz w:val="17"/>
          <w:szCs w:val="17"/>
        </w:rPr>
        <w:sectPr w:rsidR="00AB6613" w:rsidSect="00AB6613">
          <w:footerReference w:type="default" r:id="rId7"/>
          <w:pgSz w:w="12240" w:h="15840"/>
          <w:pgMar w:top="270" w:right="1440" w:bottom="1440" w:left="1170" w:header="720" w:footer="720" w:gutter="0"/>
          <w:cols w:space="720"/>
          <w:docGrid w:linePitch="360"/>
        </w:sectPr>
      </w:pPr>
      <w:r>
        <w:rPr>
          <w:rFonts w:cs="MyriadPro-Bold"/>
          <w:b/>
          <w:bCs/>
          <w:noProof/>
          <w:sz w:val="17"/>
          <w:szCs w:val="17"/>
        </w:rPr>
        <w:drawing>
          <wp:anchor distT="0" distB="0" distL="114300" distR="114300" simplePos="0" relativeHeight="251657728" behindDoc="0" locked="0" layoutInCell="1" allowOverlap="1">
            <wp:simplePos x="0" y="0"/>
            <wp:positionH relativeFrom="column">
              <wp:posOffset>-72390</wp:posOffset>
            </wp:positionH>
            <wp:positionV relativeFrom="paragraph">
              <wp:posOffset>133350</wp:posOffset>
            </wp:positionV>
            <wp:extent cx="1184910" cy="65532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91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6613" w:rsidRDefault="00AB6613" w:rsidP="00AB6613">
      <w:pPr>
        <w:tabs>
          <w:tab w:val="left" w:pos="2790"/>
          <w:tab w:val="left" w:pos="2880"/>
        </w:tabs>
        <w:ind w:left="-90"/>
        <w:rPr>
          <w:rFonts w:cs="MyriadPro-Bold"/>
          <w:b/>
          <w:bCs/>
          <w:sz w:val="17"/>
          <w:szCs w:val="17"/>
        </w:rPr>
      </w:pPr>
    </w:p>
    <w:p w:rsidR="00AB6613" w:rsidRDefault="00AB6613" w:rsidP="00AB6613">
      <w:pPr>
        <w:tabs>
          <w:tab w:val="left" w:pos="2790"/>
          <w:tab w:val="left" w:pos="2880"/>
        </w:tabs>
        <w:ind w:left="-90"/>
        <w:rPr>
          <w:rFonts w:cs="MyriadPro-Bold"/>
          <w:b/>
          <w:bCs/>
          <w:sz w:val="17"/>
          <w:szCs w:val="17"/>
        </w:rPr>
      </w:pPr>
    </w:p>
    <w:p w:rsidR="007E0693" w:rsidRPr="00F07F18" w:rsidRDefault="007E0693" w:rsidP="00AB6613">
      <w:pPr>
        <w:tabs>
          <w:tab w:val="left" w:pos="2790"/>
          <w:tab w:val="left" w:pos="2880"/>
        </w:tabs>
        <w:ind w:left="-90"/>
        <w:rPr>
          <w:outline/>
          <w:sz w:val="17"/>
          <w:szCs w:val="17"/>
          <w14:textOutline w14:w="9525" w14:cap="flat" w14:cmpd="sng" w14:algn="ctr">
            <w14:solidFill>
              <w14:srgbClr w14:val="000000"/>
            </w14:solidFill>
            <w14:prstDash w14:val="solid"/>
            <w14:round/>
          </w14:textOutline>
          <w14:textFill>
            <w14:noFill/>
          </w14:textFill>
        </w:rPr>
      </w:pPr>
      <w:r w:rsidRPr="007A6009">
        <w:rPr>
          <w:rFonts w:cs="MyriadPro-Bold"/>
          <w:b/>
          <w:bCs/>
          <w:sz w:val="17"/>
          <w:szCs w:val="17"/>
        </w:rPr>
        <w:t>Office of the Secretary</w:t>
      </w:r>
      <w:r w:rsidRPr="007A6009">
        <w:rPr>
          <w:sz w:val="17"/>
          <w:szCs w:val="17"/>
        </w:rPr>
        <w:br/>
        <w:t>PO Box 94245 | Baton Rouge, LA 70804-9245</w:t>
      </w:r>
    </w:p>
    <w:p w:rsidR="007E0693" w:rsidRDefault="007E0693" w:rsidP="007E0693">
      <w:pPr>
        <w:rPr>
          <w:sz w:val="17"/>
          <w:szCs w:val="17"/>
        </w:rPr>
      </w:pPr>
      <w:proofErr w:type="spellStart"/>
      <w:proofErr w:type="gramStart"/>
      <w:r w:rsidRPr="007A6009">
        <w:rPr>
          <w:sz w:val="17"/>
          <w:szCs w:val="17"/>
        </w:rPr>
        <w:t>ph</w:t>
      </w:r>
      <w:proofErr w:type="spellEnd"/>
      <w:proofErr w:type="gramEnd"/>
      <w:r w:rsidRPr="007A6009">
        <w:rPr>
          <w:sz w:val="17"/>
          <w:szCs w:val="17"/>
        </w:rPr>
        <w:t xml:space="preserve">: 225-379-1232 | </w:t>
      </w:r>
      <w:proofErr w:type="spellStart"/>
      <w:r w:rsidRPr="007A6009">
        <w:rPr>
          <w:sz w:val="17"/>
          <w:szCs w:val="17"/>
        </w:rPr>
        <w:t>fx</w:t>
      </w:r>
      <w:proofErr w:type="spellEnd"/>
      <w:r w:rsidRPr="007A6009">
        <w:rPr>
          <w:sz w:val="17"/>
          <w:szCs w:val="17"/>
        </w:rPr>
        <w:t>: 225-379-1863</w:t>
      </w:r>
    </w:p>
    <w:p w:rsidR="007E0693" w:rsidRPr="00F07F18" w:rsidRDefault="007E0693" w:rsidP="007E0693">
      <w:pPr>
        <w:pStyle w:val="NoParagraphStyle"/>
        <w:suppressAutoHyphens/>
        <w:spacing w:line="240" w:lineRule="auto"/>
        <w:ind w:left="720"/>
        <w:jc w:val="right"/>
        <w:rPr>
          <w:rFonts w:ascii="Myriad Pro" w:hAnsi="Myriad Pro" w:cs="MyriadPro-Bold"/>
          <w:b/>
          <w:bCs/>
          <w:sz w:val="17"/>
          <w:szCs w:val="17"/>
        </w:rPr>
      </w:pPr>
    </w:p>
    <w:p w:rsidR="007E0693" w:rsidRPr="00F07F18" w:rsidRDefault="007E0693" w:rsidP="007E0693">
      <w:pPr>
        <w:pStyle w:val="NoParagraphStyle"/>
        <w:suppressAutoHyphens/>
        <w:spacing w:line="240" w:lineRule="auto"/>
        <w:ind w:left="720"/>
        <w:jc w:val="right"/>
        <w:rPr>
          <w:rFonts w:ascii="Myriad Pro" w:hAnsi="Myriad Pro" w:cs="MyriadPro-Bold"/>
          <w:b/>
          <w:bCs/>
          <w:sz w:val="17"/>
          <w:szCs w:val="17"/>
        </w:rPr>
      </w:pPr>
    </w:p>
    <w:p w:rsidR="00AB6613" w:rsidRPr="00F07F18" w:rsidRDefault="00AB6613" w:rsidP="007E0693">
      <w:pPr>
        <w:pStyle w:val="NoParagraphStyle"/>
        <w:suppressAutoHyphens/>
        <w:spacing w:line="240" w:lineRule="auto"/>
        <w:ind w:left="720"/>
        <w:jc w:val="right"/>
        <w:rPr>
          <w:rFonts w:ascii="Myriad Pro" w:hAnsi="Myriad Pro" w:cs="MyriadPro-Bold"/>
          <w:b/>
          <w:bCs/>
          <w:sz w:val="17"/>
          <w:szCs w:val="17"/>
        </w:rPr>
      </w:pPr>
    </w:p>
    <w:p w:rsidR="00AB6613" w:rsidRPr="00F07F18" w:rsidRDefault="00AB6613" w:rsidP="00AB6613">
      <w:pPr>
        <w:pStyle w:val="NoParagraphStyle"/>
        <w:suppressAutoHyphens/>
        <w:spacing w:line="240" w:lineRule="auto"/>
        <w:ind w:left="720"/>
        <w:jc w:val="right"/>
        <w:rPr>
          <w:rFonts w:ascii="Myriad Pro" w:hAnsi="Myriad Pro" w:cs="MyriadPro-Bold"/>
          <w:b/>
          <w:bCs/>
          <w:sz w:val="17"/>
          <w:szCs w:val="17"/>
        </w:rPr>
      </w:pPr>
    </w:p>
    <w:p w:rsidR="007E0693" w:rsidRPr="00A90B98" w:rsidRDefault="00A90B98" w:rsidP="00A90B98">
      <w:pPr>
        <w:ind w:firstLine="540"/>
        <w:rPr>
          <w:rFonts w:cs="MyriadPro-Light"/>
          <w:sz w:val="17"/>
          <w:szCs w:val="17"/>
        </w:rPr>
      </w:pPr>
      <w:r w:rsidRPr="00A90B98">
        <w:rPr>
          <w:b/>
          <w:sz w:val="17"/>
          <w:szCs w:val="17"/>
        </w:rPr>
        <w:t xml:space="preserve">John </w:t>
      </w:r>
      <w:proofErr w:type="spellStart"/>
      <w:r w:rsidRPr="00A90B98">
        <w:rPr>
          <w:b/>
          <w:sz w:val="17"/>
          <w:szCs w:val="17"/>
        </w:rPr>
        <w:t>Bel</w:t>
      </w:r>
      <w:proofErr w:type="spellEnd"/>
      <w:r w:rsidRPr="00A90B98">
        <w:rPr>
          <w:b/>
          <w:sz w:val="17"/>
          <w:szCs w:val="17"/>
        </w:rPr>
        <w:t xml:space="preserve"> Edwards</w:t>
      </w:r>
      <w:r>
        <w:rPr>
          <w:sz w:val="17"/>
          <w:szCs w:val="17"/>
        </w:rPr>
        <w:t>, Governor</w:t>
      </w:r>
    </w:p>
    <w:p w:rsidR="007E0693" w:rsidRDefault="00A90B98" w:rsidP="00A90B98">
      <w:pPr>
        <w:ind w:left="450"/>
        <w:jc w:val="right"/>
      </w:pPr>
      <w:r>
        <w:rPr>
          <w:b/>
          <w:sz w:val="17"/>
          <w:szCs w:val="17"/>
        </w:rPr>
        <w:t>Shawn D. Wilson, Ph.D.</w:t>
      </w:r>
      <w:r w:rsidR="007E0693" w:rsidRPr="007A6009">
        <w:rPr>
          <w:rFonts w:cs="MyriadPro-Light"/>
          <w:sz w:val="17"/>
          <w:szCs w:val="17"/>
        </w:rPr>
        <w:t>, Secretar</w:t>
      </w:r>
      <w:r w:rsidR="007E0693">
        <w:rPr>
          <w:rFonts w:cs="MyriadPro-Light"/>
          <w:sz w:val="17"/>
          <w:szCs w:val="17"/>
        </w:rPr>
        <w:t>y</w:t>
      </w:r>
    </w:p>
    <w:p w:rsidR="00AB6613" w:rsidRDefault="00AB6613" w:rsidP="007E0693">
      <w:pPr>
        <w:sectPr w:rsidR="00AB6613" w:rsidSect="00AB6613">
          <w:type w:val="continuous"/>
          <w:pgSz w:w="12240" w:h="15840"/>
          <w:pgMar w:top="270" w:right="1530" w:bottom="1440" w:left="1440" w:header="720" w:footer="720" w:gutter="0"/>
          <w:cols w:num="2" w:space="1206" w:equalWidth="0">
            <w:col w:w="5184" w:space="936"/>
            <w:col w:w="3150"/>
          </w:cols>
          <w:docGrid w:linePitch="360"/>
        </w:sectPr>
      </w:pPr>
    </w:p>
    <w:p w:rsidR="00AB6613" w:rsidRDefault="00AB6613" w:rsidP="007E0693"/>
    <w:p w:rsidR="00AB6613" w:rsidRDefault="00AB6613" w:rsidP="007E0693">
      <w:bookmarkStart w:id="0" w:name="_GoBack"/>
      <w:bookmarkEnd w:id="0"/>
    </w:p>
    <w:p w:rsidR="00384777" w:rsidRDefault="00384777" w:rsidP="007E0693"/>
    <w:p w:rsidR="00384777" w:rsidRPr="0098656C" w:rsidRDefault="00384777" w:rsidP="00384777">
      <w:pPr>
        <w:tabs>
          <w:tab w:val="left" w:pos="4575"/>
          <w:tab w:val="left" w:pos="8460"/>
        </w:tabs>
        <w:suppressAutoHyphens/>
        <w:jc w:val="center"/>
        <w:rPr>
          <w:rFonts w:ascii="Times New Roman" w:hAnsi="Times New Roman"/>
          <w:sz w:val="24"/>
          <w:szCs w:val="24"/>
        </w:rPr>
      </w:pPr>
      <w:r w:rsidRPr="0098656C">
        <w:rPr>
          <w:rFonts w:ascii="Times New Roman" w:hAnsi="Times New Roman"/>
          <w:sz w:val="24"/>
          <w:szCs w:val="24"/>
        </w:rPr>
        <w:fldChar w:fldCharType="begin"/>
      </w:r>
      <w:r w:rsidRPr="0098656C">
        <w:rPr>
          <w:rFonts w:ascii="Times New Roman" w:hAnsi="Times New Roman"/>
          <w:sz w:val="24"/>
          <w:szCs w:val="24"/>
        </w:rPr>
        <w:instrText xml:space="preserve"> DATE \@ "MMMM d, yyyy" </w:instrText>
      </w:r>
      <w:r w:rsidRPr="0098656C">
        <w:rPr>
          <w:rFonts w:ascii="Times New Roman" w:hAnsi="Times New Roman"/>
          <w:sz w:val="24"/>
          <w:szCs w:val="24"/>
        </w:rPr>
        <w:fldChar w:fldCharType="separate"/>
      </w:r>
      <w:r w:rsidR="00A90B98">
        <w:rPr>
          <w:rFonts w:ascii="Times New Roman" w:hAnsi="Times New Roman"/>
          <w:noProof/>
          <w:sz w:val="24"/>
          <w:szCs w:val="24"/>
        </w:rPr>
        <w:t>January 12, 2016</w:t>
      </w:r>
      <w:r w:rsidRPr="0098656C">
        <w:rPr>
          <w:rFonts w:ascii="Times New Roman" w:hAnsi="Times New Roman"/>
          <w:sz w:val="24"/>
          <w:szCs w:val="24"/>
        </w:rPr>
        <w:fldChar w:fldCharType="end"/>
      </w:r>
    </w:p>
    <w:p w:rsidR="00384777" w:rsidRPr="0098656C" w:rsidRDefault="00384777" w:rsidP="00384777">
      <w:pPr>
        <w:tabs>
          <w:tab w:val="left" w:pos="4575"/>
          <w:tab w:val="left" w:pos="8460"/>
        </w:tabs>
        <w:suppressAutoHyphens/>
        <w:ind w:firstLine="1440"/>
        <w:rPr>
          <w:rFonts w:ascii="Times New Roman" w:hAnsi="Times New Roman"/>
          <w:sz w:val="24"/>
          <w:szCs w:val="24"/>
        </w:rPr>
      </w:pPr>
    </w:p>
    <w:p w:rsidR="00384777" w:rsidRPr="0098656C" w:rsidRDefault="00384777" w:rsidP="00384777">
      <w:pPr>
        <w:autoSpaceDE w:val="0"/>
        <w:autoSpaceDN w:val="0"/>
        <w:adjustRightInd w:val="0"/>
        <w:spacing w:line="240" w:lineRule="atLeast"/>
        <w:rPr>
          <w:rFonts w:ascii="Times New Roman" w:hAnsi="Times New Roman"/>
          <w:sz w:val="24"/>
          <w:szCs w:val="24"/>
        </w:rPr>
      </w:pPr>
    </w:p>
    <w:tbl>
      <w:tblPr>
        <w:tblW w:w="9544" w:type="dxa"/>
        <w:tblInd w:w="40" w:type="dxa"/>
        <w:tblLayout w:type="fixed"/>
        <w:tblCellMar>
          <w:left w:w="40" w:type="dxa"/>
          <w:right w:w="40" w:type="dxa"/>
        </w:tblCellMar>
        <w:tblLook w:val="0000" w:firstRow="0" w:lastRow="0" w:firstColumn="0" w:lastColumn="0" w:noHBand="0" w:noVBand="0"/>
      </w:tblPr>
      <w:tblGrid>
        <w:gridCol w:w="760"/>
        <w:gridCol w:w="4010"/>
        <w:gridCol w:w="4774"/>
      </w:tblGrid>
      <w:tr w:rsidR="00384777" w:rsidRPr="0098656C" w:rsidTr="008116A4">
        <w:tc>
          <w:tcPr>
            <w:tcW w:w="4770" w:type="dxa"/>
            <w:gridSpan w:val="2"/>
            <w:tcBorders>
              <w:top w:val="nil"/>
              <w:left w:val="nil"/>
              <w:bottom w:val="nil"/>
              <w:right w:val="nil"/>
            </w:tcBorders>
          </w:tcPr>
          <w:p w:rsidR="00384777" w:rsidRDefault="008C0EE1" w:rsidP="008C0EE1">
            <w:pPr>
              <w:autoSpaceDE w:val="0"/>
              <w:autoSpaceDN w:val="0"/>
              <w:adjustRightInd w:val="0"/>
              <w:spacing w:line="240" w:lineRule="atLeast"/>
              <w:rPr>
                <w:rFonts w:ascii="Times New Roman" w:hAnsi="Times New Roman"/>
                <w:color w:val="FF0000"/>
                <w:sz w:val="24"/>
                <w:szCs w:val="24"/>
              </w:rPr>
            </w:pPr>
            <w:bookmarkStart w:id="1" w:name="PrimePerson"/>
            <w:bookmarkEnd w:id="1"/>
            <w:r>
              <w:rPr>
                <w:rFonts w:ascii="Times New Roman" w:hAnsi="Times New Roman"/>
                <w:color w:val="FF0000"/>
                <w:sz w:val="24"/>
                <w:szCs w:val="24"/>
              </w:rPr>
              <w:t>CONSULTANT</w:t>
            </w:r>
            <w:r w:rsidR="0056692D">
              <w:rPr>
                <w:rFonts w:ascii="Times New Roman" w:hAnsi="Times New Roman"/>
                <w:color w:val="FF0000"/>
                <w:sz w:val="24"/>
                <w:szCs w:val="24"/>
              </w:rPr>
              <w:t>’</w:t>
            </w:r>
            <w:r>
              <w:rPr>
                <w:rFonts w:ascii="Times New Roman" w:hAnsi="Times New Roman"/>
                <w:color w:val="FF0000"/>
                <w:sz w:val="24"/>
                <w:szCs w:val="24"/>
              </w:rPr>
              <w:t>S NAME</w:t>
            </w:r>
          </w:p>
          <w:p w:rsidR="008C0EE1" w:rsidRPr="008C0EE1" w:rsidRDefault="008C0EE1" w:rsidP="008C0EE1">
            <w:pPr>
              <w:autoSpaceDE w:val="0"/>
              <w:autoSpaceDN w:val="0"/>
              <w:adjustRightInd w:val="0"/>
              <w:spacing w:line="240" w:lineRule="atLeast"/>
              <w:rPr>
                <w:rFonts w:ascii="Times New Roman" w:hAnsi="Times New Roman"/>
                <w:color w:val="FF0000"/>
                <w:sz w:val="24"/>
                <w:szCs w:val="24"/>
              </w:rPr>
            </w:pPr>
            <w:r>
              <w:rPr>
                <w:rFonts w:ascii="Times New Roman" w:hAnsi="Times New Roman"/>
                <w:color w:val="FF0000"/>
                <w:sz w:val="24"/>
                <w:szCs w:val="24"/>
              </w:rPr>
              <w:t>CONSULTANT</w:t>
            </w:r>
            <w:r w:rsidR="0056692D">
              <w:rPr>
                <w:rFonts w:ascii="Times New Roman" w:hAnsi="Times New Roman"/>
                <w:color w:val="FF0000"/>
                <w:sz w:val="24"/>
                <w:szCs w:val="24"/>
              </w:rPr>
              <w:t>’</w:t>
            </w:r>
            <w:r>
              <w:rPr>
                <w:rFonts w:ascii="Times New Roman" w:hAnsi="Times New Roman"/>
                <w:color w:val="FF0000"/>
                <w:sz w:val="24"/>
                <w:szCs w:val="24"/>
              </w:rPr>
              <w:t>S ADDRESS</w:t>
            </w:r>
          </w:p>
        </w:tc>
        <w:tc>
          <w:tcPr>
            <w:tcW w:w="4774" w:type="dxa"/>
            <w:tcBorders>
              <w:top w:val="nil"/>
              <w:left w:val="nil"/>
              <w:bottom w:val="nil"/>
              <w:right w:val="nil"/>
            </w:tcBorders>
          </w:tcPr>
          <w:p w:rsidR="00384777" w:rsidRPr="0098656C" w:rsidRDefault="00384777" w:rsidP="008116A4">
            <w:pPr>
              <w:autoSpaceDE w:val="0"/>
              <w:autoSpaceDN w:val="0"/>
              <w:adjustRightInd w:val="0"/>
              <w:rPr>
                <w:rFonts w:ascii="Times New Roman" w:hAnsi="Times New Roman"/>
                <w:b/>
                <w:sz w:val="24"/>
                <w:szCs w:val="24"/>
              </w:rPr>
            </w:pPr>
            <w:r w:rsidRPr="0098656C">
              <w:rPr>
                <w:rFonts w:ascii="Times New Roman" w:hAnsi="Times New Roman"/>
                <w:b/>
                <w:sz w:val="24"/>
                <w:szCs w:val="24"/>
              </w:rPr>
              <w:t>Executed Task Order</w:t>
            </w:r>
          </w:p>
          <w:p w:rsidR="00384777" w:rsidRPr="008C0EE1" w:rsidRDefault="00384777" w:rsidP="008C0EE1">
            <w:pPr>
              <w:autoSpaceDE w:val="0"/>
              <w:autoSpaceDN w:val="0"/>
              <w:adjustRightInd w:val="0"/>
              <w:rPr>
                <w:rFonts w:ascii="Times New Roman" w:hAnsi="Times New Roman"/>
                <w:b/>
                <w:sz w:val="24"/>
                <w:szCs w:val="24"/>
              </w:rPr>
            </w:pPr>
            <w:r w:rsidRPr="008C0EE1">
              <w:rPr>
                <w:rFonts w:ascii="Times New Roman" w:hAnsi="Times New Roman"/>
                <w:b/>
                <w:sz w:val="24"/>
                <w:szCs w:val="24"/>
              </w:rPr>
              <w:t>Notice to Proce</w:t>
            </w:r>
            <w:bookmarkStart w:id="2" w:name="NTPDate"/>
            <w:bookmarkEnd w:id="2"/>
            <w:r w:rsidR="008C0EE1">
              <w:rPr>
                <w:rFonts w:ascii="Times New Roman" w:hAnsi="Times New Roman"/>
                <w:b/>
                <w:sz w:val="24"/>
                <w:szCs w:val="24"/>
              </w:rPr>
              <w:t xml:space="preserve">ed Date: </w:t>
            </w:r>
            <w:r w:rsidR="008C0EE1">
              <w:rPr>
                <w:rFonts w:ascii="Times New Roman" w:hAnsi="Times New Roman"/>
                <w:b/>
                <w:color w:val="FF0000"/>
                <w:sz w:val="24"/>
                <w:szCs w:val="24"/>
              </w:rPr>
              <w:t xml:space="preserve">DATE </w:t>
            </w:r>
            <w:r w:rsidR="008C0EE1" w:rsidRPr="008C0EE1">
              <w:rPr>
                <w:rFonts w:ascii="Times New Roman" w:hAnsi="Times New Roman"/>
                <w:b/>
                <w:color w:val="FF0000"/>
                <w:sz w:val="24"/>
                <w:szCs w:val="24"/>
              </w:rPr>
              <w:t>(OR N/A IF THIS IS A SUPPLEMENT TO AN ORIGINAL TASK ORDER TO CONTINUE THE WORK)</w:t>
            </w:r>
          </w:p>
        </w:tc>
      </w:tr>
      <w:tr w:rsidR="00384777" w:rsidRPr="0098656C" w:rsidTr="008116A4">
        <w:tc>
          <w:tcPr>
            <w:tcW w:w="760" w:type="dxa"/>
            <w:tcBorders>
              <w:top w:val="nil"/>
              <w:left w:val="nil"/>
              <w:bottom w:val="nil"/>
              <w:right w:val="nil"/>
            </w:tcBorders>
          </w:tcPr>
          <w:p w:rsidR="00384777" w:rsidRPr="0098656C" w:rsidRDefault="00384777" w:rsidP="008116A4">
            <w:pPr>
              <w:keepNext/>
              <w:keepLines/>
              <w:autoSpaceDE w:val="0"/>
              <w:autoSpaceDN w:val="0"/>
              <w:adjustRightInd w:val="0"/>
              <w:spacing w:line="240" w:lineRule="atLeast"/>
              <w:ind w:left="15"/>
              <w:rPr>
                <w:rFonts w:ascii="Times New Roman" w:hAnsi="Times New Roman"/>
                <w:sz w:val="24"/>
                <w:szCs w:val="24"/>
              </w:rPr>
            </w:pPr>
            <w:r w:rsidRPr="0098656C">
              <w:rPr>
                <w:rFonts w:ascii="Times New Roman" w:hAnsi="Times New Roman"/>
                <w:sz w:val="24"/>
                <w:szCs w:val="24"/>
              </w:rPr>
              <w:t>RE:</w:t>
            </w:r>
          </w:p>
        </w:tc>
        <w:tc>
          <w:tcPr>
            <w:tcW w:w="8784" w:type="dxa"/>
            <w:gridSpan w:val="2"/>
            <w:tcBorders>
              <w:top w:val="nil"/>
              <w:left w:val="nil"/>
              <w:bottom w:val="nil"/>
              <w:right w:val="nil"/>
            </w:tcBorders>
          </w:tcPr>
          <w:p w:rsidR="00384777" w:rsidRPr="0041033B" w:rsidRDefault="0041033B" w:rsidP="008116A4">
            <w:pPr>
              <w:autoSpaceDE w:val="0"/>
              <w:autoSpaceDN w:val="0"/>
              <w:adjustRightInd w:val="0"/>
              <w:rPr>
                <w:rFonts w:ascii="Times New Roman" w:hAnsi="Times New Roman"/>
                <w:b/>
                <w:color w:val="FF0000"/>
                <w:sz w:val="24"/>
                <w:szCs w:val="24"/>
              </w:rPr>
            </w:pPr>
            <w:bookmarkStart w:id="3" w:name="Service"/>
            <w:bookmarkEnd w:id="3"/>
            <w:r>
              <w:rPr>
                <w:rFonts w:ascii="Times New Roman" w:hAnsi="Times New Roman"/>
                <w:b/>
                <w:color w:val="FF0000"/>
                <w:sz w:val="24"/>
                <w:szCs w:val="24"/>
              </w:rPr>
              <w:t>Supplement No. XX (if applicable)</w:t>
            </w:r>
          </w:p>
          <w:p w:rsidR="00384777" w:rsidRDefault="0041033B" w:rsidP="008116A4">
            <w:pPr>
              <w:autoSpaceDE w:val="0"/>
              <w:autoSpaceDN w:val="0"/>
              <w:adjustRightInd w:val="0"/>
              <w:rPr>
                <w:rFonts w:ascii="Times New Roman" w:hAnsi="Times New Roman"/>
                <w:b/>
                <w:color w:val="FF0000"/>
                <w:sz w:val="24"/>
                <w:szCs w:val="24"/>
              </w:rPr>
            </w:pPr>
            <w:r>
              <w:rPr>
                <w:rFonts w:ascii="Times New Roman" w:hAnsi="Times New Roman"/>
                <w:b/>
                <w:sz w:val="24"/>
                <w:szCs w:val="24"/>
              </w:rPr>
              <w:t>Task Order</w:t>
            </w:r>
            <w:r w:rsidR="00384777" w:rsidRPr="009F0A2B">
              <w:rPr>
                <w:rFonts w:ascii="Times New Roman" w:hAnsi="Times New Roman"/>
                <w:b/>
                <w:sz w:val="24"/>
                <w:szCs w:val="24"/>
              </w:rPr>
              <w:t xml:space="preserve"> No. </w:t>
            </w:r>
            <w:bookmarkStart w:id="4" w:name="SPNo"/>
            <w:bookmarkEnd w:id="4"/>
            <w:r w:rsidR="008C0EE1" w:rsidRPr="009F0A2B">
              <w:rPr>
                <w:rFonts w:ascii="Times New Roman" w:hAnsi="Times New Roman"/>
                <w:b/>
                <w:color w:val="FF0000"/>
                <w:sz w:val="24"/>
                <w:szCs w:val="24"/>
              </w:rPr>
              <w:t>XXXXXXX</w:t>
            </w:r>
          </w:p>
          <w:p w:rsidR="0041033B" w:rsidRDefault="0041033B" w:rsidP="008116A4">
            <w:pPr>
              <w:autoSpaceDE w:val="0"/>
              <w:autoSpaceDN w:val="0"/>
              <w:adjustRightInd w:val="0"/>
              <w:rPr>
                <w:rFonts w:ascii="Times New Roman" w:hAnsi="Times New Roman"/>
                <w:b/>
                <w:color w:val="auto"/>
                <w:sz w:val="24"/>
                <w:szCs w:val="24"/>
              </w:rPr>
            </w:pPr>
            <w:r>
              <w:rPr>
                <w:rFonts w:ascii="Times New Roman" w:hAnsi="Times New Roman"/>
                <w:b/>
                <w:color w:val="auto"/>
                <w:sz w:val="24"/>
                <w:szCs w:val="24"/>
              </w:rPr>
              <w:t>Original Retainer Contract</w:t>
            </w:r>
          </w:p>
          <w:p w:rsidR="0041033B" w:rsidRPr="0041033B" w:rsidRDefault="0041033B" w:rsidP="008116A4">
            <w:pPr>
              <w:autoSpaceDE w:val="0"/>
              <w:autoSpaceDN w:val="0"/>
              <w:adjustRightInd w:val="0"/>
              <w:rPr>
                <w:rFonts w:ascii="Times New Roman" w:hAnsi="Times New Roman"/>
                <w:color w:val="FF0000"/>
                <w:sz w:val="24"/>
                <w:szCs w:val="24"/>
              </w:rPr>
            </w:pPr>
            <w:r>
              <w:rPr>
                <w:rFonts w:ascii="Times New Roman" w:hAnsi="Times New Roman"/>
                <w:color w:val="auto"/>
                <w:sz w:val="24"/>
                <w:szCs w:val="24"/>
              </w:rPr>
              <w:t xml:space="preserve">Contract No. </w:t>
            </w:r>
            <w:r>
              <w:rPr>
                <w:rFonts w:ascii="Times New Roman" w:hAnsi="Times New Roman"/>
                <w:color w:val="FF0000"/>
                <w:sz w:val="24"/>
                <w:szCs w:val="24"/>
              </w:rPr>
              <w:t>XXXXXX</w:t>
            </w:r>
          </w:p>
          <w:p w:rsidR="004466F3" w:rsidRDefault="008C0EE1" w:rsidP="008116A4">
            <w:pPr>
              <w:autoSpaceDE w:val="0"/>
              <w:autoSpaceDN w:val="0"/>
              <w:adjustRightInd w:val="0"/>
              <w:rPr>
                <w:rFonts w:ascii="Times New Roman" w:hAnsi="Times New Roman"/>
                <w:sz w:val="24"/>
                <w:szCs w:val="24"/>
              </w:rPr>
            </w:pPr>
            <w:bookmarkStart w:id="5" w:name="ProjDescription"/>
            <w:bookmarkStart w:id="6" w:name="ProjName"/>
            <w:bookmarkEnd w:id="5"/>
            <w:bookmarkEnd w:id="6"/>
            <w:r>
              <w:rPr>
                <w:rFonts w:ascii="Times New Roman" w:hAnsi="Times New Roman"/>
                <w:sz w:val="24"/>
                <w:szCs w:val="24"/>
              </w:rPr>
              <w:t xml:space="preserve">Retainer Contract For </w:t>
            </w:r>
            <w:proofErr w:type="spellStart"/>
            <w:r>
              <w:rPr>
                <w:rFonts w:ascii="Times New Roman" w:hAnsi="Times New Roman"/>
                <w:color w:val="FF0000"/>
                <w:sz w:val="24"/>
                <w:szCs w:val="24"/>
              </w:rPr>
              <w:t>Xxxxxxxx</w:t>
            </w:r>
            <w:proofErr w:type="spellEnd"/>
            <w:r>
              <w:rPr>
                <w:rFonts w:ascii="Times New Roman" w:hAnsi="Times New Roman"/>
                <w:sz w:val="24"/>
                <w:szCs w:val="24"/>
              </w:rPr>
              <w:t xml:space="preserve"> Services</w:t>
            </w:r>
          </w:p>
          <w:p w:rsidR="00924C1C" w:rsidRPr="00924C1C" w:rsidRDefault="00924C1C" w:rsidP="008116A4">
            <w:pPr>
              <w:autoSpaceDE w:val="0"/>
              <w:autoSpaceDN w:val="0"/>
              <w:adjustRightInd w:val="0"/>
              <w:rPr>
                <w:rFonts w:ascii="Times New Roman" w:hAnsi="Times New Roman"/>
                <w:color w:val="FF0000"/>
                <w:sz w:val="24"/>
                <w:szCs w:val="24"/>
              </w:rPr>
            </w:pPr>
            <w:r>
              <w:rPr>
                <w:rFonts w:ascii="Times New Roman" w:hAnsi="Times New Roman"/>
                <w:sz w:val="24"/>
                <w:szCs w:val="24"/>
              </w:rPr>
              <w:t>Task Order No. H.</w:t>
            </w:r>
            <w:r>
              <w:rPr>
                <w:rFonts w:ascii="Times New Roman" w:hAnsi="Times New Roman"/>
                <w:color w:val="FF0000"/>
                <w:sz w:val="24"/>
                <w:szCs w:val="24"/>
              </w:rPr>
              <w:t>XXXXX</w:t>
            </w:r>
          </w:p>
          <w:p w:rsidR="00384777" w:rsidRPr="008C0EE1" w:rsidRDefault="004466F3" w:rsidP="008116A4">
            <w:pPr>
              <w:autoSpaceDE w:val="0"/>
              <w:autoSpaceDN w:val="0"/>
              <w:adjustRightInd w:val="0"/>
              <w:rPr>
                <w:rFonts w:ascii="Times New Roman" w:hAnsi="Times New Roman"/>
                <w:color w:val="FF0000"/>
                <w:sz w:val="24"/>
                <w:szCs w:val="24"/>
              </w:rPr>
            </w:pPr>
            <w:bookmarkStart w:id="7" w:name="ProjParish"/>
            <w:bookmarkEnd w:id="7"/>
            <w:r w:rsidRPr="008C0EE1">
              <w:rPr>
                <w:rFonts w:ascii="Times New Roman" w:hAnsi="Times New Roman"/>
                <w:color w:val="FF0000"/>
                <w:sz w:val="24"/>
                <w:szCs w:val="24"/>
              </w:rPr>
              <w:t>Statewide</w:t>
            </w:r>
            <w:r w:rsidR="008C0EE1">
              <w:rPr>
                <w:rFonts w:ascii="Times New Roman" w:hAnsi="Times New Roman"/>
                <w:color w:val="FF0000"/>
                <w:sz w:val="24"/>
                <w:szCs w:val="24"/>
              </w:rPr>
              <w:t xml:space="preserve"> OR </w:t>
            </w:r>
            <w:proofErr w:type="spellStart"/>
            <w:r w:rsidR="008C0EE1">
              <w:rPr>
                <w:rFonts w:ascii="Times New Roman" w:hAnsi="Times New Roman"/>
                <w:color w:val="FF0000"/>
                <w:sz w:val="24"/>
                <w:szCs w:val="24"/>
              </w:rPr>
              <w:t>Dist.XXXX</w:t>
            </w:r>
            <w:proofErr w:type="spellEnd"/>
          </w:p>
        </w:tc>
      </w:tr>
    </w:tbl>
    <w:p w:rsidR="00384777" w:rsidRPr="0098656C" w:rsidRDefault="00384777" w:rsidP="00384777">
      <w:pPr>
        <w:autoSpaceDE w:val="0"/>
        <w:autoSpaceDN w:val="0"/>
        <w:adjustRightInd w:val="0"/>
        <w:rPr>
          <w:rFonts w:ascii="Times New Roman" w:hAnsi="Times New Roman"/>
          <w:sz w:val="24"/>
          <w:szCs w:val="24"/>
        </w:rPr>
      </w:pPr>
    </w:p>
    <w:p w:rsidR="00384777" w:rsidRPr="0098656C" w:rsidRDefault="00384777" w:rsidP="00384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Times New Roman" w:hAnsi="Times New Roman"/>
          <w:sz w:val="24"/>
          <w:szCs w:val="24"/>
        </w:rPr>
      </w:pPr>
      <w:r w:rsidRPr="0098656C">
        <w:rPr>
          <w:rFonts w:ascii="Times New Roman" w:hAnsi="Times New Roman"/>
          <w:sz w:val="24"/>
          <w:szCs w:val="24"/>
        </w:rPr>
        <w:t xml:space="preserve">Dear </w:t>
      </w:r>
      <w:bookmarkStart w:id="8" w:name="PrimePersonGreeting"/>
      <w:bookmarkEnd w:id="8"/>
      <w:r w:rsidR="008C0EE1" w:rsidRPr="008C0EE1">
        <w:rPr>
          <w:rFonts w:ascii="Times New Roman" w:hAnsi="Times New Roman"/>
          <w:color w:val="FF0000"/>
          <w:sz w:val="24"/>
          <w:szCs w:val="24"/>
        </w:rPr>
        <w:t>Mr</w:t>
      </w:r>
      <w:proofErr w:type="gramStart"/>
      <w:r w:rsidR="008C0EE1" w:rsidRPr="008C0EE1">
        <w:rPr>
          <w:rFonts w:ascii="Times New Roman" w:hAnsi="Times New Roman"/>
          <w:color w:val="FF0000"/>
          <w:sz w:val="24"/>
          <w:szCs w:val="24"/>
        </w:rPr>
        <w:t>./</w:t>
      </w:r>
      <w:proofErr w:type="gramEnd"/>
      <w:r w:rsidR="008C0EE1" w:rsidRPr="008C0EE1">
        <w:rPr>
          <w:rFonts w:ascii="Times New Roman" w:hAnsi="Times New Roman"/>
          <w:color w:val="FF0000"/>
          <w:sz w:val="24"/>
          <w:szCs w:val="24"/>
        </w:rPr>
        <w:t>Ms. XXXXX</w:t>
      </w:r>
      <w:r w:rsidRPr="0098656C">
        <w:rPr>
          <w:rFonts w:ascii="Times New Roman" w:hAnsi="Times New Roman"/>
          <w:sz w:val="24"/>
          <w:szCs w:val="24"/>
        </w:rPr>
        <w:t>:</w:t>
      </w:r>
    </w:p>
    <w:p w:rsidR="00384777" w:rsidRPr="0098656C" w:rsidRDefault="00384777" w:rsidP="00384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Times New Roman" w:hAnsi="Times New Roman"/>
          <w:sz w:val="24"/>
          <w:szCs w:val="24"/>
        </w:rPr>
      </w:pPr>
    </w:p>
    <w:p w:rsidR="00384777" w:rsidRPr="0098656C" w:rsidRDefault="00924C1C" w:rsidP="00384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sz w:val="24"/>
          <w:szCs w:val="24"/>
        </w:rPr>
      </w:pPr>
      <w:r>
        <w:rPr>
          <w:rFonts w:ascii="Times New Roman" w:hAnsi="Times New Roman"/>
          <w:sz w:val="24"/>
          <w:szCs w:val="24"/>
        </w:rPr>
        <w:t>Please consider this your Notice to Proceed (NTP) on the above captioned Task Order.</w:t>
      </w:r>
    </w:p>
    <w:p w:rsidR="00384777" w:rsidRDefault="00384777" w:rsidP="00384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sz w:val="24"/>
          <w:szCs w:val="24"/>
        </w:rPr>
      </w:pPr>
    </w:p>
    <w:p w:rsidR="0056692D" w:rsidRPr="00D52214" w:rsidRDefault="0056692D" w:rsidP="00384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b/>
          <w:color w:val="FF0000"/>
          <w:sz w:val="24"/>
          <w:szCs w:val="24"/>
        </w:rPr>
      </w:pPr>
      <w:r w:rsidRPr="00D52214">
        <w:rPr>
          <w:rFonts w:ascii="Times New Roman" w:hAnsi="Times New Roman"/>
          <w:b/>
          <w:color w:val="FF0000"/>
          <w:sz w:val="24"/>
          <w:szCs w:val="24"/>
        </w:rPr>
        <w:t>(Choose one of the following three paragraphs below)</w:t>
      </w:r>
    </w:p>
    <w:p w:rsidR="00384777" w:rsidRPr="0098656C" w:rsidRDefault="00384777" w:rsidP="00384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sz w:val="24"/>
          <w:szCs w:val="24"/>
        </w:rPr>
      </w:pPr>
      <w:r w:rsidRPr="0098656C">
        <w:rPr>
          <w:rFonts w:ascii="Times New Roman" w:hAnsi="Times New Roman"/>
          <w:sz w:val="24"/>
          <w:szCs w:val="24"/>
        </w:rPr>
        <w:t>The services shall</w:t>
      </w:r>
      <w:r w:rsidR="00C3099E">
        <w:rPr>
          <w:rFonts w:ascii="Times New Roman" w:hAnsi="Times New Roman"/>
          <w:sz w:val="24"/>
          <w:szCs w:val="24"/>
        </w:rPr>
        <w:t xml:space="preserve"> be completed </w:t>
      </w:r>
      <w:proofErr w:type="gramStart"/>
      <w:r w:rsidR="00C3099E">
        <w:rPr>
          <w:rFonts w:ascii="Times New Roman" w:hAnsi="Times New Roman"/>
          <w:sz w:val="24"/>
          <w:szCs w:val="24"/>
        </w:rPr>
        <w:t xml:space="preserve">by </w:t>
      </w:r>
      <w:r w:rsidR="00C3099E">
        <w:rPr>
          <w:rFonts w:ascii="Times New Roman" w:hAnsi="Times New Roman"/>
          <w:color w:val="FF0000"/>
          <w:sz w:val="24"/>
          <w:szCs w:val="24"/>
        </w:rPr>
        <w:t>??</w:t>
      </w:r>
      <w:proofErr w:type="gramEnd"/>
      <w:r w:rsidR="00EE6C90" w:rsidRPr="009F0A2B">
        <w:rPr>
          <w:rFonts w:ascii="Times New Roman" w:hAnsi="Times New Roman"/>
          <w:b/>
          <w:color w:val="FF0000"/>
          <w:sz w:val="24"/>
          <w:szCs w:val="24"/>
        </w:rPr>
        <w:t xml:space="preserve">EXPIRATION </w:t>
      </w:r>
      <w:r w:rsidR="00C3099E" w:rsidRPr="009F0A2B">
        <w:rPr>
          <w:rFonts w:ascii="Times New Roman" w:hAnsi="Times New Roman"/>
          <w:b/>
          <w:color w:val="FF0000"/>
          <w:sz w:val="24"/>
          <w:szCs w:val="24"/>
        </w:rPr>
        <w:t>DATE</w:t>
      </w:r>
      <w:proofErr w:type="gramStart"/>
      <w:r w:rsidR="00C3099E">
        <w:rPr>
          <w:rFonts w:ascii="Times New Roman" w:hAnsi="Times New Roman"/>
          <w:color w:val="FF0000"/>
          <w:sz w:val="24"/>
          <w:szCs w:val="24"/>
        </w:rPr>
        <w:t>??</w:t>
      </w:r>
      <w:r w:rsidRPr="0098656C">
        <w:rPr>
          <w:rFonts w:ascii="Times New Roman" w:hAnsi="Times New Roman"/>
          <w:sz w:val="24"/>
          <w:szCs w:val="24"/>
        </w:rPr>
        <w:t>.</w:t>
      </w:r>
      <w:proofErr w:type="gramEnd"/>
      <w:r w:rsidRPr="0098656C">
        <w:rPr>
          <w:rFonts w:ascii="Times New Roman" w:hAnsi="Times New Roman"/>
          <w:sz w:val="24"/>
          <w:szCs w:val="24"/>
        </w:rPr>
        <w:t xml:space="preserve"> If you have any questions or comments, please contact </w:t>
      </w:r>
      <w:bookmarkStart w:id="9" w:name="Processor"/>
      <w:bookmarkEnd w:id="9"/>
      <w:r w:rsidR="0056692D" w:rsidRPr="009F0A2B">
        <w:rPr>
          <w:rFonts w:ascii="Times New Roman" w:hAnsi="Times New Roman"/>
          <w:b/>
          <w:color w:val="FF0000"/>
          <w:sz w:val="24"/>
          <w:szCs w:val="24"/>
        </w:rPr>
        <w:t>XXXX</w:t>
      </w:r>
      <w:r w:rsidRPr="009F0A2B">
        <w:rPr>
          <w:rFonts w:ascii="Times New Roman" w:hAnsi="Times New Roman"/>
          <w:b/>
          <w:color w:val="FF0000"/>
          <w:sz w:val="24"/>
          <w:szCs w:val="24"/>
        </w:rPr>
        <w:t xml:space="preserve"> at </w:t>
      </w:r>
      <w:bookmarkStart w:id="10" w:name="ProcessorPhone"/>
      <w:bookmarkEnd w:id="10"/>
      <w:r w:rsidR="0056692D" w:rsidRPr="009F0A2B">
        <w:rPr>
          <w:rFonts w:ascii="Times New Roman" w:hAnsi="Times New Roman"/>
          <w:b/>
          <w:color w:val="FF0000"/>
          <w:sz w:val="24"/>
          <w:szCs w:val="24"/>
        </w:rPr>
        <w:t>XXXXXX</w:t>
      </w:r>
      <w:r w:rsidRPr="0098656C">
        <w:rPr>
          <w:rFonts w:ascii="Times New Roman" w:hAnsi="Times New Roman"/>
          <w:sz w:val="24"/>
          <w:szCs w:val="24"/>
        </w:rPr>
        <w:t>.  The delivery schedule for all project deliverables will be established by the Project Manager.</w:t>
      </w:r>
    </w:p>
    <w:p w:rsidR="0056692D" w:rsidRDefault="0056692D" w:rsidP="00384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Times New Roman" w:hAnsi="Times New Roman"/>
          <w:color w:val="FF0000"/>
          <w:sz w:val="24"/>
          <w:szCs w:val="24"/>
        </w:rPr>
      </w:pPr>
    </w:p>
    <w:p w:rsidR="00384777" w:rsidRPr="0056692D" w:rsidRDefault="00384777" w:rsidP="00384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Times New Roman" w:hAnsi="Times New Roman"/>
          <w:color w:val="FF0000"/>
          <w:sz w:val="24"/>
          <w:szCs w:val="24"/>
        </w:rPr>
      </w:pPr>
      <w:r w:rsidRPr="0056692D">
        <w:rPr>
          <w:rFonts w:ascii="Times New Roman" w:hAnsi="Times New Roman"/>
          <w:color w:val="FF0000"/>
          <w:sz w:val="24"/>
          <w:szCs w:val="24"/>
        </w:rPr>
        <w:t>Or CEI choose the following:</w:t>
      </w:r>
    </w:p>
    <w:p w:rsidR="00384777" w:rsidRPr="0098656C" w:rsidRDefault="00384777" w:rsidP="00384777">
      <w:pPr>
        <w:jc w:val="both"/>
        <w:rPr>
          <w:rFonts w:ascii="Times New Roman" w:hAnsi="Times New Roman"/>
          <w:color w:val="FF0000"/>
          <w:sz w:val="24"/>
          <w:szCs w:val="24"/>
        </w:rPr>
      </w:pPr>
      <w:r w:rsidRPr="0098656C">
        <w:rPr>
          <w:rFonts w:ascii="Times New Roman" w:hAnsi="Times New Roman"/>
          <w:sz w:val="24"/>
          <w:szCs w:val="24"/>
        </w:rPr>
        <w:t>The services to be performed under this Task Order shall be in effect for the duration of the construction period and an additional (</w:t>
      </w:r>
      <w:r w:rsidR="00C3099E">
        <w:rPr>
          <w:rFonts w:ascii="Times New Roman" w:hAnsi="Times New Roman"/>
          <w:color w:val="FF0000"/>
          <w:sz w:val="24"/>
          <w:szCs w:val="24"/>
        </w:rPr>
        <w:t>???</w:t>
      </w:r>
      <w:r w:rsidRPr="0098656C">
        <w:rPr>
          <w:rFonts w:ascii="Times New Roman" w:hAnsi="Times New Roman"/>
          <w:sz w:val="24"/>
          <w:szCs w:val="24"/>
        </w:rPr>
        <w:t xml:space="preserve"> calendar days) for the final estimate package.  The delivery schedule for all project deliverables will be established by DOTD’s Project Manager.</w:t>
      </w:r>
      <w:r w:rsidRPr="0098656C">
        <w:rPr>
          <w:rFonts w:ascii="Times New Roman" w:hAnsi="Times New Roman"/>
          <w:color w:val="FF0000"/>
          <w:sz w:val="24"/>
          <w:szCs w:val="24"/>
        </w:rPr>
        <w:t xml:space="preserve">  </w:t>
      </w:r>
      <w:r w:rsidRPr="0098656C">
        <w:rPr>
          <w:rFonts w:ascii="Times New Roman" w:hAnsi="Times New Roman"/>
          <w:sz w:val="24"/>
          <w:szCs w:val="24"/>
        </w:rPr>
        <w:t xml:space="preserve">If you have any questions or comments, please contact </w:t>
      </w:r>
      <w:proofErr w:type="gramStart"/>
      <w:r w:rsidR="0056692D" w:rsidRPr="009F0A2B">
        <w:rPr>
          <w:rFonts w:ascii="Times New Roman" w:hAnsi="Times New Roman"/>
          <w:b/>
          <w:color w:val="FF0000"/>
          <w:sz w:val="24"/>
          <w:szCs w:val="24"/>
        </w:rPr>
        <w:t>XXXX</w:t>
      </w:r>
      <w:r w:rsidRPr="009F0A2B">
        <w:rPr>
          <w:rFonts w:ascii="Times New Roman" w:hAnsi="Times New Roman"/>
          <w:b/>
          <w:sz w:val="24"/>
          <w:szCs w:val="24"/>
        </w:rPr>
        <w:t xml:space="preserve">  at</w:t>
      </w:r>
      <w:proofErr w:type="gramEnd"/>
      <w:r w:rsidRPr="009F0A2B">
        <w:rPr>
          <w:rFonts w:ascii="Times New Roman" w:hAnsi="Times New Roman"/>
          <w:b/>
          <w:sz w:val="24"/>
          <w:szCs w:val="24"/>
        </w:rPr>
        <w:t xml:space="preserve"> </w:t>
      </w:r>
      <w:r w:rsidR="0056692D" w:rsidRPr="009F0A2B">
        <w:rPr>
          <w:rFonts w:ascii="Times New Roman" w:hAnsi="Times New Roman"/>
          <w:b/>
          <w:color w:val="FF0000"/>
          <w:sz w:val="24"/>
          <w:szCs w:val="24"/>
        </w:rPr>
        <w:t>XXXXXXX</w:t>
      </w:r>
      <w:r w:rsidR="0056692D">
        <w:rPr>
          <w:rFonts w:ascii="Times New Roman" w:hAnsi="Times New Roman"/>
          <w:color w:val="FF0000"/>
          <w:sz w:val="24"/>
          <w:szCs w:val="24"/>
        </w:rPr>
        <w:t>.</w:t>
      </w:r>
    </w:p>
    <w:p w:rsidR="00384777" w:rsidRDefault="00384777" w:rsidP="00384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Times New Roman" w:hAnsi="Times New Roman"/>
          <w:sz w:val="24"/>
          <w:szCs w:val="24"/>
        </w:rPr>
      </w:pPr>
    </w:p>
    <w:p w:rsidR="002804EA" w:rsidRDefault="00225665" w:rsidP="00384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Times New Roman" w:hAnsi="Times New Roman"/>
          <w:color w:val="FF0000"/>
          <w:sz w:val="24"/>
          <w:szCs w:val="24"/>
        </w:rPr>
      </w:pPr>
      <w:r>
        <w:rPr>
          <w:rFonts w:ascii="Times New Roman" w:hAnsi="Times New Roman"/>
          <w:color w:val="FF0000"/>
          <w:sz w:val="24"/>
          <w:szCs w:val="24"/>
        </w:rPr>
        <w:t>Or CPM Analysis choose the following:</w:t>
      </w:r>
    </w:p>
    <w:p w:rsidR="00225665" w:rsidRPr="0098656C" w:rsidRDefault="00225665" w:rsidP="00225665">
      <w:pPr>
        <w:jc w:val="both"/>
        <w:rPr>
          <w:rFonts w:ascii="Times New Roman" w:hAnsi="Times New Roman"/>
          <w:color w:val="FF0000"/>
          <w:sz w:val="24"/>
          <w:szCs w:val="24"/>
        </w:rPr>
      </w:pPr>
      <w:r>
        <w:rPr>
          <w:rFonts w:ascii="Times New Roman" w:hAnsi="Times New Roman"/>
          <w:color w:val="auto"/>
          <w:sz w:val="24"/>
          <w:szCs w:val="24"/>
        </w:rPr>
        <w:t xml:space="preserve">The services to be performed under this Task Order shall be in effect for the duration of the construction and final estimate period.  Final closeout date to be determined by the Section 40 Project Manager.  </w:t>
      </w:r>
      <w:r w:rsidRPr="0098656C">
        <w:rPr>
          <w:rFonts w:ascii="Times New Roman" w:hAnsi="Times New Roman"/>
          <w:sz w:val="24"/>
          <w:szCs w:val="24"/>
        </w:rPr>
        <w:t xml:space="preserve">If you have any questions or comments, please contact </w:t>
      </w:r>
      <w:r w:rsidR="0056692D" w:rsidRPr="009F0A2B">
        <w:rPr>
          <w:rFonts w:ascii="Times New Roman" w:hAnsi="Times New Roman"/>
          <w:b/>
          <w:color w:val="FF0000"/>
          <w:sz w:val="24"/>
          <w:szCs w:val="24"/>
        </w:rPr>
        <w:t>XXXX</w:t>
      </w:r>
      <w:r w:rsidRPr="009F0A2B">
        <w:rPr>
          <w:rFonts w:ascii="Times New Roman" w:hAnsi="Times New Roman"/>
          <w:b/>
          <w:sz w:val="24"/>
          <w:szCs w:val="24"/>
        </w:rPr>
        <w:t xml:space="preserve"> at </w:t>
      </w:r>
      <w:r w:rsidR="0056692D" w:rsidRPr="009F0A2B">
        <w:rPr>
          <w:rFonts w:ascii="Times New Roman" w:hAnsi="Times New Roman"/>
          <w:b/>
          <w:color w:val="FF0000"/>
          <w:sz w:val="24"/>
          <w:szCs w:val="24"/>
        </w:rPr>
        <w:t>XXXXXXX</w:t>
      </w:r>
      <w:r w:rsidR="0056692D">
        <w:rPr>
          <w:rFonts w:ascii="Times New Roman" w:hAnsi="Times New Roman"/>
          <w:color w:val="FF0000"/>
          <w:sz w:val="24"/>
          <w:szCs w:val="24"/>
        </w:rPr>
        <w:t>.</w:t>
      </w:r>
    </w:p>
    <w:p w:rsidR="00225665" w:rsidRPr="00225665" w:rsidRDefault="00225665" w:rsidP="00384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Times New Roman" w:hAnsi="Times New Roman"/>
          <w:color w:val="auto"/>
          <w:sz w:val="24"/>
          <w:szCs w:val="24"/>
        </w:rPr>
      </w:pPr>
    </w:p>
    <w:p w:rsidR="00384777" w:rsidRPr="0098656C" w:rsidRDefault="00384777" w:rsidP="00384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Times New Roman" w:hAnsi="Times New Roman"/>
          <w:sz w:val="24"/>
          <w:szCs w:val="24"/>
        </w:rPr>
      </w:pPr>
      <w:r w:rsidRPr="0098656C">
        <w:rPr>
          <w:rFonts w:ascii="Times New Roman" w:hAnsi="Times New Roman"/>
          <w:sz w:val="24"/>
          <w:szCs w:val="24"/>
        </w:rPr>
        <w:t>Sincerely,</w:t>
      </w:r>
    </w:p>
    <w:p w:rsidR="00384777" w:rsidRPr="0098656C" w:rsidRDefault="00384777" w:rsidP="00384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sz w:val="24"/>
          <w:szCs w:val="24"/>
        </w:rPr>
      </w:pPr>
    </w:p>
    <w:p w:rsidR="00384777" w:rsidRPr="0098656C" w:rsidRDefault="00384777" w:rsidP="00384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sz w:val="24"/>
          <w:szCs w:val="24"/>
        </w:rPr>
      </w:pPr>
    </w:p>
    <w:p w:rsidR="00384777" w:rsidRPr="0098656C" w:rsidRDefault="00384777" w:rsidP="00384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sz w:val="24"/>
          <w:szCs w:val="24"/>
        </w:rPr>
      </w:pPr>
    </w:p>
    <w:p w:rsidR="00384777" w:rsidRPr="0056692D" w:rsidRDefault="0056692D" w:rsidP="00384777">
      <w:pPr>
        <w:autoSpaceDE w:val="0"/>
        <w:autoSpaceDN w:val="0"/>
        <w:adjustRightInd w:val="0"/>
        <w:spacing w:line="240" w:lineRule="atLeast"/>
        <w:rPr>
          <w:rFonts w:ascii="Times New Roman" w:hAnsi="Times New Roman"/>
          <w:color w:val="FF0000"/>
          <w:sz w:val="24"/>
          <w:szCs w:val="24"/>
        </w:rPr>
      </w:pPr>
      <w:r w:rsidRPr="0056692D">
        <w:rPr>
          <w:rFonts w:ascii="Times New Roman" w:hAnsi="Times New Roman"/>
          <w:color w:val="FF0000"/>
          <w:sz w:val="24"/>
          <w:szCs w:val="24"/>
        </w:rPr>
        <w:t>PROJECT MANAGER’S NAME</w:t>
      </w:r>
    </w:p>
    <w:p w:rsidR="00384777" w:rsidRPr="0098656C" w:rsidRDefault="00384777" w:rsidP="00384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sz w:val="24"/>
          <w:szCs w:val="24"/>
        </w:rPr>
      </w:pPr>
    </w:p>
    <w:p w:rsidR="00384777" w:rsidRPr="0056692D" w:rsidRDefault="0056692D" w:rsidP="00384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olor w:val="FF0000"/>
          <w:sz w:val="24"/>
          <w:szCs w:val="24"/>
        </w:rPr>
      </w:pPr>
      <w:r>
        <w:rPr>
          <w:rFonts w:ascii="Times New Roman" w:hAnsi="Times New Roman"/>
          <w:color w:val="FF0000"/>
          <w:sz w:val="24"/>
          <w:szCs w:val="24"/>
        </w:rPr>
        <w:lastRenderedPageBreak/>
        <w:t>XX</w:t>
      </w:r>
      <w:r w:rsidR="00384777" w:rsidRPr="0056692D">
        <w:rPr>
          <w:rFonts w:ascii="Times New Roman" w:hAnsi="Times New Roman"/>
          <w:color w:val="FF0000"/>
          <w:sz w:val="24"/>
          <w:szCs w:val="24"/>
        </w:rPr>
        <w:t xml:space="preserve">: </w:t>
      </w:r>
      <w:bookmarkStart w:id="11" w:name="Typist"/>
      <w:bookmarkEnd w:id="11"/>
      <w:r>
        <w:rPr>
          <w:rFonts w:ascii="Times New Roman" w:hAnsi="Times New Roman"/>
          <w:color w:val="FF0000"/>
          <w:sz w:val="24"/>
          <w:szCs w:val="24"/>
        </w:rPr>
        <w:t>xx</w:t>
      </w:r>
    </w:p>
    <w:tbl>
      <w:tblPr>
        <w:tblW w:w="0" w:type="auto"/>
        <w:tblInd w:w="40" w:type="dxa"/>
        <w:tblLayout w:type="fixed"/>
        <w:tblCellMar>
          <w:left w:w="40" w:type="dxa"/>
          <w:right w:w="40" w:type="dxa"/>
        </w:tblCellMar>
        <w:tblLook w:val="0000" w:firstRow="0" w:lastRow="0" w:firstColumn="0" w:lastColumn="0" w:noHBand="0" w:noVBand="0"/>
      </w:tblPr>
      <w:tblGrid>
        <w:gridCol w:w="990"/>
        <w:gridCol w:w="7560"/>
      </w:tblGrid>
      <w:tr w:rsidR="00384777" w:rsidRPr="0098656C" w:rsidTr="00F07F18">
        <w:tc>
          <w:tcPr>
            <w:tcW w:w="990" w:type="dxa"/>
            <w:tcBorders>
              <w:top w:val="nil"/>
              <w:left w:val="nil"/>
              <w:bottom w:val="nil"/>
              <w:right w:val="nil"/>
            </w:tcBorders>
          </w:tcPr>
          <w:p w:rsidR="00384777" w:rsidRPr="0098656C" w:rsidRDefault="00384777" w:rsidP="008116A4">
            <w:pPr>
              <w:keepNext/>
              <w:keepLines/>
              <w:autoSpaceDE w:val="0"/>
              <w:autoSpaceDN w:val="0"/>
              <w:adjustRightInd w:val="0"/>
              <w:spacing w:line="240" w:lineRule="atLeast"/>
              <w:ind w:left="15"/>
              <w:rPr>
                <w:rFonts w:ascii="Times New Roman" w:hAnsi="Times New Roman"/>
                <w:sz w:val="24"/>
                <w:szCs w:val="24"/>
              </w:rPr>
            </w:pPr>
            <w:r w:rsidRPr="0098656C">
              <w:rPr>
                <w:rFonts w:ascii="Times New Roman" w:hAnsi="Times New Roman"/>
                <w:sz w:val="24"/>
                <w:szCs w:val="24"/>
              </w:rPr>
              <w:t>pc: w/att.</w:t>
            </w:r>
          </w:p>
        </w:tc>
        <w:tc>
          <w:tcPr>
            <w:tcW w:w="7560" w:type="dxa"/>
            <w:tcBorders>
              <w:top w:val="nil"/>
              <w:left w:val="nil"/>
              <w:bottom w:val="nil"/>
              <w:right w:val="nil"/>
            </w:tcBorders>
          </w:tcPr>
          <w:p w:rsidR="00384777" w:rsidRPr="0056692D" w:rsidRDefault="00384777" w:rsidP="00F07F18">
            <w:pPr>
              <w:autoSpaceDE w:val="0"/>
              <w:autoSpaceDN w:val="0"/>
              <w:adjustRightInd w:val="0"/>
              <w:ind w:right="-850"/>
              <w:rPr>
                <w:rFonts w:ascii="Times New Roman" w:hAnsi="Times New Roman"/>
                <w:color w:val="FF0000"/>
                <w:sz w:val="24"/>
                <w:szCs w:val="24"/>
              </w:rPr>
            </w:pPr>
            <w:r w:rsidRPr="0098656C">
              <w:rPr>
                <w:rFonts w:ascii="Times New Roman" w:hAnsi="Times New Roman"/>
                <w:sz w:val="24"/>
                <w:szCs w:val="24"/>
              </w:rPr>
              <w:t>FHWA (for information</w:t>
            </w:r>
            <w:r w:rsidR="00F07F18">
              <w:rPr>
                <w:rFonts w:ascii="Times New Roman" w:hAnsi="Times New Roman"/>
                <w:sz w:val="24"/>
                <w:szCs w:val="24"/>
              </w:rPr>
              <w:t xml:space="preserve"> even if Delegated</w:t>
            </w:r>
            <w:r w:rsidRPr="0098656C">
              <w:rPr>
                <w:rFonts w:ascii="Times New Roman" w:hAnsi="Times New Roman"/>
                <w:sz w:val="24"/>
                <w:szCs w:val="24"/>
              </w:rPr>
              <w:t xml:space="preserve">) </w:t>
            </w:r>
            <w:r w:rsidR="00924C1C">
              <w:rPr>
                <w:rFonts w:ascii="Times New Roman" w:hAnsi="Times New Roman"/>
                <w:color w:val="FF0000"/>
                <w:sz w:val="24"/>
                <w:szCs w:val="24"/>
              </w:rPr>
              <w:t>Do not send if State Only Funds</w:t>
            </w:r>
          </w:p>
          <w:p w:rsidR="00384777" w:rsidRPr="0098656C" w:rsidRDefault="000E29B9" w:rsidP="008116A4">
            <w:pPr>
              <w:autoSpaceDE w:val="0"/>
              <w:autoSpaceDN w:val="0"/>
              <w:adjustRightInd w:val="0"/>
              <w:rPr>
                <w:rFonts w:ascii="Times New Roman" w:hAnsi="Times New Roman"/>
                <w:sz w:val="24"/>
                <w:szCs w:val="24"/>
              </w:rPr>
            </w:pPr>
            <w:r>
              <w:rPr>
                <w:rFonts w:ascii="Times New Roman" w:hAnsi="Times New Roman"/>
                <w:sz w:val="24"/>
                <w:szCs w:val="24"/>
              </w:rPr>
              <w:t>Ms. Kathy Ward</w:t>
            </w:r>
          </w:p>
          <w:p w:rsidR="00384777" w:rsidRPr="0056692D" w:rsidRDefault="00384777" w:rsidP="008116A4">
            <w:pPr>
              <w:autoSpaceDE w:val="0"/>
              <w:autoSpaceDN w:val="0"/>
              <w:adjustRightInd w:val="0"/>
              <w:rPr>
                <w:rFonts w:ascii="Times New Roman" w:hAnsi="Times New Roman"/>
                <w:color w:val="FF0000"/>
                <w:sz w:val="24"/>
                <w:szCs w:val="24"/>
              </w:rPr>
            </w:pPr>
            <w:r w:rsidRPr="0056692D">
              <w:rPr>
                <w:rFonts w:ascii="Times New Roman" w:hAnsi="Times New Roman"/>
                <w:color w:val="FF0000"/>
                <w:sz w:val="24"/>
                <w:szCs w:val="24"/>
              </w:rPr>
              <w:t>@@@@(</w:t>
            </w:r>
            <w:proofErr w:type="spellStart"/>
            <w:r w:rsidRPr="0056692D">
              <w:rPr>
                <w:rFonts w:ascii="Times New Roman" w:hAnsi="Times New Roman"/>
                <w:color w:val="FF0000"/>
                <w:sz w:val="24"/>
                <w:szCs w:val="24"/>
              </w:rPr>
              <w:t>Dist.</w:t>
            </w:r>
            <w:r w:rsidR="00214176">
              <w:rPr>
                <w:rFonts w:ascii="Times New Roman" w:hAnsi="Times New Roman"/>
                <w:color w:val="FF0000"/>
                <w:sz w:val="24"/>
                <w:szCs w:val="24"/>
              </w:rPr>
              <w:t>XX</w:t>
            </w:r>
            <w:proofErr w:type="spellEnd"/>
            <w:r w:rsidRPr="0056692D">
              <w:rPr>
                <w:rFonts w:ascii="Times New Roman" w:hAnsi="Times New Roman"/>
                <w:color w:val="FF0000"/>
                <w:sz w:val="24"/>
                <w:szCs w:val="24"/>
              </w:rPr>
              <w:t>)</w:t>
            </w:r>
          </w:p>
          <w:p w:rsidR="00384777" w:rsidRPr="0098656C" w:rsidRDefault="00384777" w:rsidP="008116A4">
            <w:pPr>
              <w:autoSpaceDE w:val="0"/>
              <w:autoSpaceDN w:val="0"/>
              <w:adjustRightInd w:val="0"/>
              <w:rPr>
                <w:rFonts w:ascii="Times New Roman" w:hAnsi="Times New Roman"/>
                <w:sz w:val="24"/>
                <w:szCs w:val="24"/>
              </w:rPr>
            </w:pPr>
            <w:r w:rsidRPr="0098656C">
              <w:rPr>
                <w:rFonts w:ascii="Times New Roman" w:hAnsi="Times New Roman"/>
                <w:sz w:val="24"/>
                <w:szCs w:val="24"/>
              </w:rPr>
              <w:t xml:space="preserve">Ms. </w:t>
            </w:r>
            <w:r w:rsidR="002609C3">
              <w:rPr>
                <w:rFonts w:ascii="Times New Roman" w:hAnsi="Times New Roman"/>
                <w:sz w:val="24"/>
                <w:szCs w:val="24"/>
              </w:rPr>
              <w:t>Elaine Rougeau</w:t>
            </w:r>
          </w:p>
          <w:p w:rsidR="00384777" w:rsidRPr="0098656C" w:rsidRDefault="00384777" w:rsidP="008116A4">
            <w:pPr>
              <w:autoSpaceDE w:val="0"/>
              <w:autoSpaceDN w:val="0"/>
              <w:adjustRightInd w:val="0"/>
              <w:rPr>
                <w:rFonts w:ascii="Times New Roman" w:hAnsi="Times New Roman"/>
                <w:sz w:val="24"/>
                <w:szCs w:val="24"/>
              </w:rPr>
            </w:pPr>
            <w:r w:rsidRPr="0098656C">
              <w:rPr>
                <w:rFonts w:ascii="Times New Roman" w:hAnsi="Times New Roman"/>
                <w:sz w:val="24"/>
                <w:szCs w:val="24"/>
              </w:rPr>
              <w:t>Financial Services Section</w:t>
            </w:r>
          </w:p>
          <w:p w:rsidR="00384777" w:rsidRPr="0098656C" w:rsidRDefault="00384777" w:rsidP="008116A4">
            <w:pPr>
              <w:autoSpaceDE w:val="0"/>
              <w:autoSpaceDN w:val="0"/>
              <w:adjustRightInd w:val="0"/>
              <w:rPr>
                <w:rFonts w:ascii="Times New Roman" w:hAnsi="Times New Roman"/>
                <w:sz w:val="24"/>
                <w:szCs w:val="24"/>
              </w:rPr>
            </w:pPr>
          </w:p>
        </w:tc>
      </w:tr>
      <w:tr w:rsidR="00384777" w:rsidTr="00F07F18">
        <w:tc>
          <w:tcPr>
            <w:tcW w:w="990" w:type="dxa"/>
            <w:tcBorders>
              <w:top w:val="nil"/>
              <w:left w:val="nil"/>
              <w:bottom w:val="nil"/>
              <w:right w:val="nil"/>
            </w:tcBorders>
          </w:tcPr>
          <w:p w:rsidR="00384777" w:rsidRDefault="00384777" w:rsidP="008116A4">
            <w:pPr>
              <w:keepNext/>
              <w:keepLines/>
              <w:autoSpaceDE w:val="0"/>
              <w:autoSpaceDN w:val="0"/>
              <w:adjustRightInd w:val="0"/>
              <w:spacing w:line="240" w:lineRule="atLeast"/>
              <w:ind w:left="15"/>
            </w:pPr>
          </w:p>
        </w:tc>
        <w:tc>
          <w:tcPr>
            <w:tcW w:w="7560" w:type="dxa"/>
            <w:tcBorders>
              <w:top w:val="nil"/>
              <w:left w:val="nil"/>
              <w:bottom w:val="nil"/>
              <w:right w:val="nil"/>
            </w:tcBorders>
          </w:tcPr>
          <w:p w:rsidR="00384777" w:rsidRDefault="00384777" w:rsidP="008116A4">
            <w:pPr>
              <w:autoSpaceDE w:val="0"/>
              <w:autoSpaceDN w:val="0"/>
              <w:adjustRightInd w:val="0"/>
            </w:pPr>
          </w:p>
        </w:tc>
      </w:tr>
    </w:tbl>
    <w:p w:rsidR="00384777" w:rsidRDefault="00384777" w:rsidP="00384777">
      <w:pPr>
        <w:tabs>
          <w:tab w:val="left" w:pos="4575"/>
          <w:tab w:val="left" w:pos="8460"/>
        </w:tabs>
        <w:suppressAutoHyphens/>
      </w:pPr>
      <w:r>
        <w:tab/>
      </w:r>
    </w:p>
    <w:p w:rsidR="00384777" w:rsidRDefault="00384777" w:rsidP="007E0693"/>
    <w:sectPr w:rsidR="00384777" w:rsidSect="00980B1A">
      <w:type w:val="continuous"/>
      <w:pgSz w:w="12240" w:h="15840" w:code="1"/>
      <w:pgMar w:top="720" w:right="1080" w:bottom="187" w:left="108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943" w:rsidRDefault="00031943" w:rsidP="00B90027">
      <w:r>
        <w:separator/>
      </w:r>
    </w:p>
  </w:endnote>
  <w:endnote w:type="continuationSeparator" w:id="0">
    <w:p w:rsidR="00031943" w:rsidRDefault="00031943" w:rsidP="00B9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Pro-Bold">
    <w:altName w:val="Myriad Pro Bold"/>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27" w:rsidRPr="00F07F18" w:rsidRDefault="00B90027" w:rsidP="00B90027">
    <w:pPr>
      <w:pStyle w:val="NoParagraphStyle"/>
      <w:suppressAutoHyphens/>
      <w:jc w:val="center"/>
      <w:rPr>
        <w:rStyle w:val="subheads"/>
        <w:b w:val="0"/>
        <w:sz w:val="17"/>
        <w:szCs w:val="17"/>
      </w:rPr>
    </w:pPr>
    <w:r w:rsidRPr="00F07F18">
      <w:rPr>
        <w:rStyle w:val="subheads"/>
        <w:sz w:val="17"/>
        <w:szCs w:val="17"/>
      </w:rPr>
      <w:t xml:space="preserve">Louisiana Department of Transportation &amp; Development </w:t>
    </w:r>
    <w:r w:rsidRPr="00F07F18">
      <w:rPr>
        <w:rStyle w:val="subheads"/>
        <w:b w:val="0"/>
        <w:sz w:val="17"/>
        <w:szCs w:val="17"/>
      </w:rPr>
      <w:t>| 1201 Capitol Access Road | Baton Rouge, LA 70802 | 225-379-1232</w:t>
    </w:r>
  </w:p>
  <w:p w:rsidR="00B90027" w:rsidRPr="00AE269F" w:rsidRDefault="00B90027" w:rsidP="00B90027">
    <w:pPr>
      <w:jc w:val="center"/>
      <w:rPr>
        <w:rStyle w:val="subheads"/>
        <w:b w:val="0"/>
      </w:rPr>
    </w:pPr>
    <w:r w:rsidRPr="00AB6613">
      <w:rPr>
        <w:rStyle w:val="subheads"/>
        <w:b w:val="0"/>
      </w:rPr>
      <w:t xml:space="preserve">An Equal Opportunity Employer | A Drug-Free </w:t>
    </w:r>
    <w:proofErr w:type="gramStart"/>
    <w:r w:rsidRPr="00AB6613">
      <w:rPr>
        <w:rStyle w:val="subheads"/>
        <w:b w:val="0"/>
      </w:rPr>
      <w:t>Workplace  |</w:t>
    </w:r>
    <w:proofErr w:type="gramEnd"/>
    <w:r w:rsidRPr="00AB6613">
      <w:rPr>
        <w:rStyle w:val="subheads"/>
        <w:b w:val="0"/>
      </w:rPr>
      <w:t xml:space="preserve">  Agency of Louisiana.gov  |</w:t>
    </w:r>
    <w:r w:rsidRPr="00AE269F">
      <w:rPr>
        <w:rStyle w:val="subheads"/>
      </w:rPr>
      <w:t xml:space="preserve">  dotd.la.gov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943" w:rsidRDefault="00031943" w:rsidP="00B90027">
      <w:r>
        <w:separator/>
      </w:r>
    </w:p>
  </w:footnote>
  <w:footnote w:type="continuationSeparator" w:id="0">
    <w:p w:rsidR="00031943" w:rsidRDefault="00031943" w:rsidP="00B90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93"/>
    <w:rsid w:val="00014A4E"/>
    <w:rsid w:val="00026EC5"/>
    <w:rsid w:val="00031943"/>
    <w:rsid w:val="00087AD7"/>
    <w:rsid w:val="000A1882"/>
    <w:rsid w:val="000A69A4"/>
    <w:rsid w:val="000B51A8"/>
    <w:rsid w:val="000B6F70"/>
    <w:rsid w:val="000E29B9"/>
    <w:rsid w:val="000E2CA7"/>
    <w:rsid w:val="000F7445"/>
    <w:rsid w:val="00133EE9"/>
    <w:rsid w:val="001529A4"/>
    <w:rsid w:val="00164570"/>
    <w:rsid w:val="001B3B3B"/>
    <w:rsid w:val="001F43C8"/>
    <w:rsid w:val="00214176"/>
    <w:rsid w:val="00225665"/>
    <w:rsid w:val="00231FA1"/>
    <w:rsid w:val="002609C3"/>
    <w:rsid w:val="002804EA"/>
    <w:rsid w:val="002851A7"/>
    <w:rsid w:val="00321CFD"/>
    <w:rsid w:val="00330BB2"/>
    <w:rsid w:val="00334FFC"/>
    <w:rsid w:val="00357923"/>
    <w:rsid w:val="003741AB"/>
    <w:rsid w:val="00384777"/>
    <w:rsid w:val="00390839"/>
    <w:rsid w:val="003C5120"/>
    <w:rsid w:val="003C774C"/>
    <w:rsid w:val="00403923"/>
    <w:rsid w:val="0041033B"/>
    <w:rsid w:val="004132E9"/>
    <w:rsid w:val="00420057"/>
    <w:rsid w:val="004466F3"/>
    <w:rsid w:val="00453E08"/>
    <w:rsid w:val="00461DA2"/>
    <w:rsid w:val="0046259B"/>
    <w:rsid w:val="00490A2A"/>
    <w:rsid w:val="00493667"/>
    <w:rsid w:val="00497E79"/>
    <w:rsid w:val="004D0652"/>
    <w:rsid w:val="004D2CDA"/>
    <w:rsid w:val="004F2D6E"/>
    <w:rsid w:val="004F5021"/>
    <w:rsid w:val="0051266D"/>
    <w:rsid w:val="0056692D"/>
    <w:rsid w:val="00584125"/>
    <w:rsid w:val="006128D4"/>
    <w:rsid w:val="006358D0"/>
    <w:rsid w:val="006618BD"/>
    <w:rsid w:val="00662C1C"/>
    <w:rsid w:val="00686A7C"/>
    <w:rsid w:val="00687A9C"/>
    <w:rsid w:val="006D62D9"/>
    <w:rsid w:val="00710D2E"/>
    <w:rsid w:val="00791C2A"/>
    <w:rsid w:val="007A0BF0"/>
    <w:rsid w:val="007A4DD8"/>
    <w:rsid w:val="007B5979"/>
    <w:rsid w:val="007E0693"/>
    <w:rsid w:val="00807511"/>
    <w:rsid w:val="008116A4"/>
    <w:rsid w:val="00821B58"/>
    <w:rsid w:val="0085435A"/>
    <w:rsid w:val="008549A3"/>
    <w:rsid w:val="00884D19"/>
    <w:rsid w:val="008B0E18"/>
    <w:rsid w:val="008C0048"/>
    <w:rsid w:val="008C0EE1"/>
    <w:rsid w:val="008E499C"/>
    <w:rsid w:val="009017CB"/>
    <w:rsid w:val="00907FB4"/>
    <w:rsid w:val="0091344C"/>
    <w:rsid w:val="00924C1C"/>
    <w:rsid w:val="0093177B"/>
    <w:rsid w:val="00944C54"/>
    <w:rsid w:val="00945BA5"/>
    <w:rsid w:val="00980B1A"/>
    <w:rsid w:val="0098656C"/>
    <w:rsid w:val="009C04CB"/>
    <w:rsid w:val="009C3763"/>
    <w:rsid w:val="009F0A2B"/>
    <w:rsid w:val="00A13F9C"/>
    <w:rsid w:val="00A15417"/>
    <w:rsid w:val="00A3150B"/>
    <w:rsid w:val="00A90B98"/>
    <w:rsid w:val="00AA1111"/>
    <w:rsid w:val="00AA36C6"/>
    <w:rsid w:val="00AB6613"/>
    <w:rsid w:val="00AC695F"/>
    <w:rsid w:val="00AF556D"/>
    <w:rsid w:val="00B15625"/>
    <w:rsid w:val="00B30D50"/>
    <w:rsid w:val="00B66613"/>
    <w:rsid w:val="00B671C0"/>
    <w:rsid w:val="00B826BB"/>
    <w:rsid w:val="00B90027"/>
    <w:rsid w:val="00BC5EE4"/>
    <w:rsid w:val="00BD0CAA"/>
    <w:rsid w:val="00BF0278"/>
    <w:rsid w:val="00C11261"/>
    <w:rsid w:val="00C3099E"/>
    <w:rsid w:val="00C34DD3"/>
    <w:rsid w:val="00C35673"/>
    <w:rsid w:val="00CA0198"/>
    <w:rsid w:val="00CD0BDC"/>
    <w:rsid w:val="00CE4DD2"/>
    <w:rsid w:val="00CF6587"/>
    <w:rsid w:val="00D16577"/>
    <w:rsid w:val="00D23060"/>
    <w:rsid w:val="00D34AA8"/>
    <w:rsid w:val="00D52214"/>
    <w:rsid w:val="00D55B0A"/>
    <w:rsid w:val="00D7739E"/>
    <w:rsid w:val="00DC15F9"/>
    <w:rsid w:val="00DD7D38"/>
    <w:rsid w:val="00DF3191"/>
    <w:rsid w:val="00E05368"/>
    <w:rsid w:val="00E33BC9"/>
    <w:rsid w:val="00E5468A"/>
    <w:rsid w:val="00E82E02"/>
    <w:rsid w:val="00EA2976"/>
    <w:rsid w:val="00EB7E6A"/>
    <w:rsid w:val="00ED55AB"/>
    <w:rsid w:val="00ED7121"/>
    <w:rsid w:val="00EE6C90"/>
    <w:rsid w:val="00EE715D"/>
    <w:rsid w:val="00F0194A"/>
    <w:rsid w:val="00F07F18"/>
    <w:rsid w:val="00F46CD4"/>
    <w:rsid w:val="00F82280"/>
    <w:rsid w:val="00FC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5DF3A-F2EA-4D9E-A4A1-71F27827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Calibri" w:hAnsi="Myriad Pro" w:cs="MyriadPro-Bold"/>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693"/>
    <w:rPr>
      <w:rFonts w:eastAsia="MS Mincho" w:cs="Times New Roman"/>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693"/>
    <w:pPr>
      <w:tabs>
        <w:tab w:val="center" w:pos="4320"/>
        <w:tab w:val="right" w:pos="8640"/>
      </w:tabs>
    </w:pPr>
    <w:rPr>
      <w:color w:val="auto"/>
      <w:lang w:val="x-none" w:eastAsia="x-none"/>
    </w:rPr>
  </w:style>
  <w:style w:type="character" w:customStyle="1" w:styleId="HeaderChar">
    <w:name w:val="Header Char"/>
    <w:link w:val="Header"/>
    <w:uiPriority w:val="99"/>
    <w:rsid w:val="007E0693"/>
    <w:rPr>
      <w:rFonts w:eastAsia="MS Mincho" w:cs="Times New Roman"/>
      <w:bCs w:val="0"/>
      <w:sz w:val="22"/>
      <w:szCs w:val="22"/>
    </w:rPr>
  </w:style>
  <w:style w:type="paragraph" w:customStyle="1" w:styleId="NoParagraphStyle">
    <w:name w:val="[No Paragraph Style]"/>
    <w:rsid w:val="007E0693"/>
    <w:pPr>
      <w:widowControl w:val="0"/>
      <w:autoSpaceDE w:val="0"/>
      <w:autoSpaceDN w:val="0"/>
      <w:adjustRightInd w:val="0"/>
      <w:spacing w:line="288" w:lineRule="auto"/>
      <w:textAlignment w:val="center"/>
    </w:pPr>
    <w:rPr>
      <w:rFonts w:ascii="Times-Roman" w:eastAsia="MS Mincho" w:hAnsi="Times-Roman" w:cs="Times-Roman"/>
      <w:outline/>
      <w:color w:val="000000"/>
      <w:sz w:val="24"/>
      <w:szCs w:val="24"/>
      <w14:textOutline w14:w="9525" w14:cap="flat" w14:cmpd="sng" w14:algn="ctr">
        <w14:solidFill>
          <w14:srgbClr w14:val="000000"/>
        </w14:solidFill>
        <w14:prstDash w14:val="solid"/>
        <w14:round/>
      </w14:textOutline>
      <w14:textFill>
        <w14:noFill/>
      </w14:textFill>
    </w:rPr>
  </w:style>
  <w:style w:type="character" w:customStyle="1" w:styleId="subheads">
    <w:name w:val="subheads"/>
    <w:uiPriority w:val="99"/>
    <w:rsid w:val="007E0693"/>
    <w:rPr>
      <w:rFonts w:ascii="Myriad Pro" w:hAnsi="Myriad Pro" w:cs="MyriadPro-Bold"/>
      <w:b/>
      <w:bCs/>
      <w:dstrike w:val="0"/>
      <w:spacing w:val="0"/>
      <w:w w:val="100"/>
      <w:sz w:val="16"/>
      <w:szCs w:val="16"/>
      <w:vertAlign w:val="baseline"/>
    </w:rPr>
  </w:style>
  <w:style w:type="paragraph" w:styleId="Footer">
    <w:name w:val="footer"/>
    <w:basedOn w:val="Normal"/>
    <w:link w:val="FooterChar"/>
    <w:uiPriority w:val="99"/>
    <w:unhideWhenUsed/>
    <w:rsid w:val="00B90027"/>
    <w:pPr>
      <w:tabs>
        <w:tab w:val="center" w:pos="4680"/>
        <w:tab w:val="right" w:pos="9360"/>
      </w:tabs>
    </w:pPr>
    <w:rPr>
      <w:lang w:val="x-none" w:eastAsia="x-none"/>
    </w:rPr>
  </w:style>
  <w:style w:type="character" w:customStyle="1" w:styleId="FooterChar">
    <w:name w:val="Footer Char"/>
    <w:link w:val="Footer"/>
    <w:uiPriority w:val="99"/>
    <w:rsid w:val="00B90027"/>
    <w:rPr>
      <w:rFonts w:eastAsia="MS Mincho" w:cs="Times New Roman"/>
      <w:color w:val="000000"/>
      <w:sz w:val="22"/>
      <w:szCs w:val="22"/>
    </w:rPr>
  </w:style>
  <w:style w:type="paragraph" w:styleId="BalloonText">
    <w:name w:val="Balloon Text"/>
    <w:basedOn w:val="Normal"/>
    <w:link w:val="BalloonTextChar"/>
    <w:uiPriority w:val="99"/>
    <w:semiHidden/>
    <w:unhideWhenUsed/>
    <w:rsid w:val="00B90027"/>
    <w:rPr>
      <w:rFonts w:ascii="Tahoma" w:hAnsi="Tahoma"/>
      <w:sz w:val="16"/>
      <w:szCs w:val="16"/>
      <w:lang w:val="x-none" w:eastAsia="x-none"/>
    </w:rPr>
  </w:style>
  <w:style w:type="character" w:customStyle="1" w:styleId="BalloonTextChar">
    <w:name w:val="Balloon Text Char"/>
    <w:link w:val="BalloonText"/>
    <w:uiPriority w:val="99"/>
    <w:semiHidden/>
    <w:rsid w:val="00B90027"/>
    <w:rPr>
      <w:rFonts w:ascii="Tahoma" w:eastAsia="MS Mincho"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0B3A7-C028-4957-BA13-AFA4079B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Ward</dc:creator>
  <cp:keywords/>
  <cp:lastModifiedBy>Kathleen Ward</cp:lastModifiedBy>
  <cp:revision>9</cp:revision>
  <cp:lastPrinted>2015-10-05T17:25:00Z</cp:lastPrinted>
  <dcterms:created xsi:type="dcterms:W3CDTF">2015-10-05T15:36:00Z</dcterms:created>
  <dcterms:modified xsi:type="dcterms:W3CDTF">2016-01-12T18:11:00Z</dcterms:modified>
</cp:coreProperties>
</file>